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CF" w:rsidRPr="000A390F" w:rsidRDefault="00971181" w:rsidP="000A390F">
      <w:pPr>
        <w:jc w:val="center"/>
        <w:rPr>
          <w:rFonts w:ascii="Chalkduster" w:hAnsi="Chalkduster"/>
          <w:b/>
          <w:sz w:val="28"/>
          <w:u w:val="single"/>
        </w:rPr>
      </w:pPr>
      <w:r>
        <w:rPr>
          <w:rFonts w:ascii="Chalkduster" w:hAnsi="Chalkduster"/>
          <w:b/>
          <w:sz w:val="28"/>
          <w:u w:val="single"/>
        </w:rPr>
        <w:t>Writing Across the Curriculum</w:t>
      </w:r>
      <w:r w:rsidR="000A390F" w:rsidRPr="000A390F">
        <w:rPr>
          <w:rFonts w:ascii="Chalkduster" w:hAnsi="Chalkduster"/>
          <w:b/>
          <w:sz w:val="28"/>
          <w:u w:val="single"/>
        </w:rPr>
        <w:t>:</w:t>
      </w:r>
    </w:p>
    <w:p w:rsidR="000A390F" w:rsidRPr="000A390F" w:rsidRDefault="000605CF" w:rsidP="000A390F">
      <w:pPr>
        <w:jc w:val="center"/>
        <w:rPr>
          <w:rFonts w:ascii="Chalkduster" w:hAnsi="Chalkduster"/>
          <w:sz w:val="28"/>
          <w:u w:val="single"/>
        </w:rPr>
      </w:pPr>
      <w:r w:rsidRPr="000A390F">
        <w:rPr>
          <w:rFonts w:ascii="Chalkduster" w:hAnsi="Chalkduster"/>
          <w:sz w:val="28"/>
          <w:u w:val="single"/>
        </w:rPr>
        <w:t>Teaching to Think Through Writing</w:t>
      </w:r>
    </w:p>
    <w:p w:rsidR="000605CF" w:rsidRDefault="000605CF" w:rsidP="000A390F"/>
    <w:p w:rsidR="000A390F" w:rsidRPr="000A390F" w:rsidRDefault="000A390F" w:rsidP="000A390F">
      <w:pPr>
        <w:jc w:val="center"/>
        <w:rPr>
          <w:rFonts w:ascii="Times" w:hAnsi="Times"/>
          <w:szCs w:val="20"/>
        </w:rPr>
      </w:pPr>
    </w:p>
    <w:p w:rsidR="000A390F" w:rsidRPr="000A390F" w:rsidRDefault="000A390F" w:rsidP="000A390F">
      <w:pPr>
        <w:jc w:val="center"/>
        <w:rPr>
          <w:rFonts w:ascii="Apple Casual" w:hAnsi="Apple Casual"/>
          <w:szCs w:val="20"/>
        </w:rPr>
      </w:pPr>
      <w:r w:rsidRPr="000A390F">
        <w:rPr>
          <w:rFonts w:ascii="Apple Casual" w:hAnsi="Apple Casual"/>
          <w:szCs w:val="20"/>
        </w:rPr>
        <w:t xml:space="preserve">“We have to continually be jumping off cliffs and developing our wings on the way down.” </w:t>
      </w:r>
      <w:r w:rsidRPr="000A390F">
        <w:rPr>
          <w:rFonts w:ascii="Times New Roman" w:hAnsi="Times New Roman" w:cs="Times New Roman"/>
          <w:szCs w:val="20"/>
        </w:rPr>
        <w:t>―</w:t>
      </w:r>
      <w:r w:rsidRPr="000A390F">
        <w:rPr>
          <w:rFonts w:ascii="Apple Casual" w:hAnsi="Apple Casual"/>
          <w:szCs w:val="20"/>
        </w:rPr>
        <w:t xml:space="preserve"> </w:t>
      </w:r>
      <w:r w:rsidRPr="000A390F">
        <w:rPr>
          <w:rFonts w:ascii="Apple Casual" w:hAnsi="Apple Casual"/>
          <w:color w:val="0000FF"/>
          <w:szCs w:val="20"/>
        </w:rPr>
        <w:t>Kurt Vonnegut</w:t>
      </w:r>
    </w:p>
    <w:p w:rsidR="000A390F" w:rsidRDefault="000A390F" w:rsidP="000A390F">
      <w:pPr>
        <w:jc w:val="center"/>
      </w:pPr>
    </w:p>
    <w:p w:rsidR="000A390F" w:rsidRDefault="000A390F" w:rsidP="000A390F">
      <w:pPr>
        <w:jc w:val="center"/>
        <w:rPr>
          <w:rFonts w:ascii="Apple Casual" w:hAnsi="Apple Casual"/>
        </w:rPr>
      </w:pPr>
      <w:r w:rsidRPr="000A390F">
        <w:rPr>
          <w:rFonts w:ascii="Apple Casual" w:hAnsi="Apple Casual"/>
        </w:rPr>
        <w:t xml:space="preserve">“A bird doesn't sing because it has an answer, it sings because it has a song.” </w:t>
      </w:r>
      <w:r w:rsidRPr="000A390F">
        <w:rPr>
          <w:rFonts w:ascii="Times New Roman" w:hAnsi="Times New Roman" w:cs="Times New Roman"/>
        </w:rPr>
        <w:t>―</w:t>
      </w:r>
      <w:r w:rsidRPr="000A390F">
        <w:rPr>
          <w:rFonts w:ascii="Apple Casual" w:hAnsi="Apple Casual"/>
        </w:rPr>
        <w:t xml:space="preserve"> </w:t>
      </w:r>
      <w:hyperlink r:id="rId5" w:history="1">
        <w:r w:rsidRPr="000A390F">
          <w:rPr>
            <w:rStyle w:val="Hyperlink"/>
            <w:rFonts w:ascii="Apple Casual" w:hAnsi="Apple Casual"/>
            <w:u w:val="none"/>
          </w:rPr>
          <w:t>Maya Angelou</w:t>
        </w:r>
      </w:hyperlink>
    </w:p>
    <w:p w:rsidR="000A390F" w:rsidRDefault="000A390F" w:rsidP="000A390F">
      <w:pPr>
        <w:rPr>
          <w:rFonts w:ascii="Apple Casual" w:hAnsi="Apple Casual"/>
        </w:rPr>
      </w:pPr>
    </w:p>
    <w:p w:rsidR="00B234B9" w:rsidRPr="00817577" w:rsidRDefault="00B234B9" w:rsidP="000A390F">
      <w:pPr>
        <w:rPr>
          <w:rFonts w:ascii="Caslon Antique Italic" w:hAnsi="Caslon Antique Italic"/>
          <w:b/>
          <w:u w:val="single"/>
        </w:rPr>
      </w:pPr>
      <w:r w:rsidRPr="00817577">
        <w:rPr>
          <w:rFonts w:ascii="Caslon Antique Italic" w:hAnsi="Caslon Antique Italic"/>
          <w:b/>
          <w:u w:val="single"/>
        </w:rPr>
        <w:t>Fighting the Stereotype</w:t>
      </w:r>
    </w:p>
    <w:p w:rsidR="00FC449A" w:rsidRDefault="00B234B9" w:rsidP="00B234B9">
      <w:pPr>
        <w:pStyle w:val="ListParagraph"/>
        <w:numPr>
          <w:ilvl w:val="0"/>
          <w:numId w:val="3"/>
        </w:numPr>
        <w:rPr>
          <w:rFonts w:ascii="Caslon Antique Italic" w:hAnsi="Caslon Antique Italic"/>
        </w:rPr>
      </w:pPr>
      <w:r w:rsidRPr="00817577">
        <w:rPr>
          <w:rFonts w:ascii="Caslon Antique Italic" w:hAnsi="Caslon Antique Italic"/>
        </w:rPr>
        <w:t>Writing is a skill used to express one</w:t>
      </w:r>
      <w:r w:rsidRPr="00817577">
        <w:rPr>
          <w:rFonts w:ascii="Andale Mono" w:hAnsi="Andale Mono"/>
        </w:rPr>
        <w:t>’</w:t>
      </w:r>
      <w:r w:rsidRPr="00817577">
        <w:rPr>
          <w:rFonts w:ascii="Caslon Antique Italic" w:hAnsi="Caslon Antique Italic"/>
        </w:rPr>
        <w:t xml:space="preserve">s thoughts. </w:t>
      </w:r>
    </w:p>
    <w:p w:rsidR="00FC449A" w:rsidRDefault="00FC449A" w:rsidP="00FC449A">
      <w:pPr>
        <w:pStyle w:val="ListParagraph"/>
        <w:rPr>
          <w:rFonts w:ascii="Caslon Antique Italic" w:hAnsi="Caslon Antique Italic"/>
        </w:rPr>
      </w:pPr>
    </w:p>
    <w:p w:rsidR="000A390F" w:rsidRPr="00817577" w:rsidRDefault="00FC449A" w:rsidP="00B234B9">
      <w:pPr>
        <w:pStyle w:val="ListParagraph"/>
        <w:numPr>
          <w:ilvl w:val="0"/>
          <w:numId w:val="3"/>
        </w:numPr>
        <w:rPr>
          <w:rFonts w:ascii="Caslon Antique Italic" w:hAnsi="Caslon Antique Italic"/>
        </w:rPr>
      </w:pPr>
      <w:r>
        <w:t>“</w:t>
      </w:r>
      <w:r w:rsidRPr="00FC449A">
        <w:rPr>
          <w:b/>
        </w:rPr>
        <w:t>As teachers we can choose between (a) sentencing students to thoughtless mechanical operations and (b) facilitating their ability to think. If students' readiness for more involved thought processes is bypassed in favor of jamming more facts and figures into their heads, they will stagnate at the lower levels of thinking. But if students are encouraged to try a variety of thought processes in classes, they can, regardless of their ages, develop considerable mental power. Writing is one of the most effective ways to develop thinking</w:t>
      </w:r>
      <w:r>
        <w:t xml:space="preserve">.”  - </w:t>
      </w:r>
      <w:proofErr w:type="spellStart"/>
      <w:r>
        <w:t>Syrene</w:t>
      </w:r>
      <w:proofErr w:type="spellEnd"/>
      <w:r>
        <w:t xml:space="preserve"> </w:t>
      </w:r>
      <w:proofErr w:type="spellStart"/>
      <w:r>
        <w:t>Forsman</w:t>
      </w:r>
      <w:proofErr w:type="spellEnd"/>
      <w:r w:rsidR="00A9114A">
        <w:t xml:space="preserve">, University of Washington </w:t>
      </w:r>
      <w:r>
        <w:t xml:space="preserve"> </w:t>
      </w:r>
    </w:p>
    <w:p w:rsidR="00B234B9" w:rsidRPr="00817577" w:rsidRDefault="00B234B9" w:rsidP="000A390F">
      <w:pPr>
        <w:rPr>
          <w:rFonts w:ascii="Caslon Antique Italic" w:hAnsi="Caslon Antique Italic"/>
          <w:b/>
          <w:u w:val="single"/>
        </w:rPr>
      </w:pPr>
    </w:p>
    <w:p w:rsidR="00B234B9" w:rsidRPr="00817577" w:rsidRDefault="00B234B9" w:rsidP="000A390F">
      <w:pPr>
        <w:rPr>
          <w:rFonts w:ascii="Caslon Antique Italic" w:hAnsi="Caslon Antique Italic"/>
          <w:b/>
          <w:u w:val="single"/>
        </w:rPr>
      </w:pPr>
    </w:p>
    <w:p w:rsidR="000A390F" w:rsidRPr="00817577" w:rsidRDefault="000A390F" w:rsidP="000A390F">
      <w:pPr>
        <w:rPr>
          <w:rFonts w:ascii="Caslon Antique Italic" w:hAnsi="Caslon Antique Italic"/>
          <w:b/>
          <w:u w:val="single"/>
        </w:rPr>
      </w:pPr>
      <w:r w:rsidRPr="00817577">
        <w:rPr>
          <w:rFonts w:ascii="Caslon Antique Italic" w:hAnsi="Caslon Antique Italic"/>
          <w:b/>
          <w:u w:val="single"/>
        </w:rPr>
        <w:t>Daily Writing</w:t>
      </w:r>
    </w:p>
    <w:p w:rsidR="000A390F" w:rsidRPr="00817577" w:rsidRDefault="000A390F" w:rsidP="000A390F">
      <w:pPr>
        <w:pStyle w:val="ListParagraph"/>
        <w:numPr>
          <w:ilvl w:val="0"/>
          <w:numId w:val="1"/>
        </w:numPr>
        <w:rPr>
          <w:rFonts w:ascii="Caslon Antique Italic" w:hAnsi="Caslon Antique Italic"/>
          <w:b/>
          <w:u w:val="single"/>
        </w:rPr>
      </w:pPr>
      <w:r w:rsidRPr="00817577">
        <w:rPr>
          <w:rFonts w:ascii="Caslon Antique Italic" w:hAnsi="Caslon Antique Italic"/>
        </w:rPr>
        <w:t>Create a course journal</w:t>
      </w:r>
    </w:p>
    <w:p w:rsidR="000A390F" w:rsidRPr="00817577" w:rsidRDefault="000A390F" w:rsidP="000A390F">
      <w:pPr>
        <w:pStyle w:val="ListParagraph"/>
        <w:numPr>
          <w:ilvl w:val="1"/>
          <w:numId w:val="1"/>
        </w:numPr>
        <w:rPr>
          <w:rFonts w:ascii="Caslon Antique Italic" w:hAnsi="Caslon Antique Italic"/>
          <w:b/>
          <w:u w:val="single"/>
        </w:rPr>
      </w:pPr>
      <w:r w:rsidRPr="00817577">
        <w:rPr>
          <w:rFonts w:ascii="Caslon Antique Italic" w:hAnsi="Caslon Antique Italic"/>
        </w:rPr>
        <w:t>It is all in the name</w:t>
      </w:r>
      <w:r w:rsidR="008E2286" w:rsidRPr="00817577">
        <w:rPr>
          <w:rFonts w:ascii="Caslon Antique Italic" w:hAnsi="Caslon Antique Italic"/>
        </w:rPr>
        <w:t xml:space="preserve"> </w:t>
      </w:r>
      <w:r w:rsidR="008E2286" w:rsidRPr="00817577">
        <w:rPr>
          <w:rFonts w:ascii="Andale Mono" w:hAnsi="Andale Mono"/>
        </w:rPr>
        <w:t>–</w:t>
      </w:r>
      <w:r w:rsidR="008E2286" w:rsidRPr="00817577">
        <w:rPr>
          <w:rFonts w:ascii="Caslon Antique Italic" w:hAnsi="Caslon Antique Italic"/>
        </w:rPr>
        <w:t xml:space="preserve"> Give it a thoughtful title that will work against the stereotypes and </w:t>
      </w:r>
      <w:r w:rsidR="00D17A7D" w:rsidRPr="00817577">
        <w:rPr>
          <w:rFonts w:ascii="Caslon Antique Italic" w:hAnsi="Caslon Antique Italic"/>
        </w:rPr>
        <w:t>focus on its function.</w:t>
      </w:r>
    </w:p>
    <w:p w:rsidR="000A390F" w:rsidRPr="00817577" w:rsidRDefault="008E2286" w:rsidP="000A390F">
      <w:pPr>
        <w:pStyle w:val="ListParagraph"/>
        <w:numPr>
          <w:ilvl w:val="1"/>
          <w:numId w:val="1"/>
        </w:numPr>
        <w:rPr>
          <w:rFonts w:ascii="Caslon Antique Italic" w:hAnsi="Caslon Antique Italic"/>
          <w:b/>
          <w:u w:val="single"/>
        </w:rPr>
      </w:pPr>
      <w:r w:rsidRPr="00817577">
        <w:rPr>
          <w:rFonts w:ascii="Caslon Antique Italic" w:hAnsi="Caslon Antique Italic"/>
        </w:rPr>
        <w:t>Constant go-</w:t>
      </w:r>
      <w:r w:rsidR="000A390F" w:rsidRPr="00817577">
        <w:rPr>
          <w:rFonts w:ascii="Caslon Antique Italic" w:hAnsi="Caslon Antique Italic"/>
        </w:rPr>
        <w:t>to for writing to think</w:t>
      </w:r>
      <w:r w:rsidRPr="00817577">
        <w:rPr>
          <w:rFonts w:ascii="Caslon Antique Italic" w:hAnsi="Caslon Antique Italic"/>
        </w:rPr>
        <w:t xml:space="preserve"> opportunities</w:t>
      </w:r>
    </w:p>
    <w:p w:rsidR="000A390F" w:rsidRPr="00817577" w:rsidRDefault="000A390F" w:rsidP="000A390F">
      <w:pPr>
        <w:pStyle w:val="ListParagraph"/>
        <w:numPr>
          <w:ilvl w:val="0"/>
          <w:numId w:val="1"/>
        </w:numPr>
        <w:rPr>
          <w:rFonts w:ascii="Caslon Antique Italic" w:hAnsi="Caslon Antique Italic"/>
          <w:b/>
          <w:u w:val="single"/>
        </w:rPr>
      </w:pPr>
      <w:r w:rsidRPr="00817577">
        <w:rPr>
          <w:rFonts w:ascii="Caslon Antique Italic" w:hAnsi="Caslon Antique Italic"/>
        </w:rPr>
        <w:t>Bell work</w:t>
      </w:r>
    </w:p>
    <w:p w:rsidR="000A390F" w:rsidRPr="00817577" w:rsidRDefault="000A390F" w:rsidP="000A390F">
      <w:pPr>
        <w:pStyle w:val="ListParagraph"/>
        <w:numPr>
          <w:ilvl w:val="1"/>
          <w:numId w:val="1"/>
        </w:numPr>
        <w:rPr>
          <w:rFonts w:ascii="Caslon Antique Italic" w:hAnsi="Caslon Antique Italic"/>
        </w:rPr>
      </w:pPr>
      <w:r w:rsidRPr="00817577">
        <w:rPr>
          <w:rFonts w:ascii="Caslon Antique Italic" w:hAnsi="Caslon Antique Italic"/>
        </w:rPr>
        <w:t>Safe way to stretch and model critical thinking</w:t>
      </w:r>
    </w:p>
    <w:p w:rsidR="000A390F" w:rsidRPr="00817577" w:rsidRDefault="000A390F" w:rsidP="000A390F">
      <w:pPr>
        <w:pStyle w:val="ListParagraph"/>
        <w:numPr>
          <w:ilvl w:val="1"/>
          <w:numId w:val="1"/>
        </w:numPr>
        <w:rPr>
          <w:rFonts w:ascii="Caslon Antique Italic" w:hAnsi="Caslon Antique Italic"/>
          <w:b/>
          <w:u w:val="single"/>
        </w:rPr>
      </w:pPr>
      <w:r w:rsidRPr="00817577">
        <w:rPr>
          <w:rFonts w:ascii="Caslon Antique Italic" w:hAnsi="Caslon Antique Italic"/>
        </w:rPr>
        <w:t>Encourage sharing</w:t>
      </w:r>
    </w:p>
    <w:p w:rsidR="000A390F" w:rsidRPr="00817577" w:rsidRDefault="000A390F" w:rsidP="000A390F">
      <w:pPr>
        <w:pStyle w:val="ListParagraph"/>
        <w:numPr>
          <w:ilvl w:val="0"/>
          <w:numId w:val="1"/>
        </w:numPr>
        <w:rPr>
          <w:rFonts w:ascii="Caslon Antique Italic" w:hAnsi="Caslon Antique Italic"/>
          <w:b/>
          <w:u w:val="single"/>
        </w:rPr>
      </w:pPr>
      <w:r w:rsidRPr="00817577">
        <w:rPr>
          <w:rFonts w:ascii="Caslon Antique Italic" w:hAnsi="Caslon Antique Italic"/>
        </w:rPr>
        <w:t>Think, pair, share</w:t>
      </w:r>
    </w:p>
    <w:p w:rsidR="000A390F" w:rsidRPr="00817577" w:rsidRDefault="000A390F" w:rsidP="000A390F">
      <w:pPr>
        <w:pStyle w:val="ListParagraph"/>
        <w:numPr>
          <w:ilvl w:val="1"/>
          <w:numId w:val="1"/>
        </w:numPr>
        <w:rPr>
          <w:rFonts w:ascii="Caslon Antique Italic" w:hAnsi="Caslon Antique Italic"/>
          <w:b/>
          <w:u w:val="single"/>
        </w:rPr>
      </w:pPr>
      <w:r w:rsidRPr="00817577">
        <w:rPr>
          <w:rFonts w:ascii="Caslon Antique Italic" w:hAnsi="Caslon Antique Italic"/>
        </w:rPr>
        <w:t>Students have an organized way of responding to classroom discussion/content for future reference</w:t>
      </w:r>
    </w:p>
    <w:p w:rsidR="000A390F" w:rsidRPr="00817577" w:rsidRDefault="000A390F" w:rsidP="000A390F">
      <w:pPr>
        <w:pStyle w:val="ListParagraph"/>
        <w:numPr>
          <w:ilvl w:val="0"/>
          <w:numId w:val="1"/>
        </w:numPr>
        <w:rPr>
          <w:rFonts w:ascii="Caslon Antique Italic" w:hAnsi="Caslon Antique Italic"/>
          <w:b/>
          <w:u w:val="single"/>
        </w:rPr>
      </w:pPr>
      <w:r w:rsidRPr="00817577">
        <w:rPr>
          <w:rFonts w:ascii="Caslon Antique Italic" w:hAnsi="Caslon Antique Italic"/>
        </w:rPr>
        <w:t>Note taking</w:t>
      </w:r>
    </w:p>
    <w:p w:rsidR="000A390F" w:rsidRPr="00817577" w:rsidRDefault="000A390F" w:rsidP="000A390F">
      <w:pPr>
        <w:pStyle w:val="ListParagraph"/>
        <w:numPr>
          <w:ilvl w:val="1"/>
          <w:numId w:val="1"/>
        </w:numPr>
        <w:rPr>
          <w:rFonts w:ascii="Caslon Antique Italic" w:hAnsi="Caslon Antique Italic"/>
          <w:b/>
          <w:u w:val="single"/>
        </w:rPr>
      </w:pPr>
      <w:r w:rsidRPr="00817577">
        <w:rPr>
          <w:rFonts w:ascii="Caslon Antique Italic" w:hAnsi="Caslon Antique Italic"/>
        </w:rPr>
        <w:t>Students need to synthesize</w:t>
      </w:r>
    </w:p>
    <w:p w:rsidR="000A390F" w:rsidRPr="00817577" w:rsidRDefault="000A390F" w:rsidP="000A390F">
      <w:pPr>
        <w:pStyle w:val="ListParagraph"/>
        <w:numPr>
          <w:ilvl w:val="2"/>
          <w:numId w:val="1"/>
        </w:numPr>
        <w:rPr>
          <w:rFonts w:ascii="Caslon Antique Italic" w:hAnsi="Caslon Antique Italic"/>
          <w:b/>
          <w:u w:val="single"/>
        </w:rPr>
      </w:pPr>
      <w:r w:rsidRPr="00817577">
        <w:rPr>
          <w:rFonts w:ascii="Caslon Antique Italic" w:hAnsi="Caslon Antique Italic"/>
        </w:rPr>
        <w:t>Let them listen, sort, record, reflect</w:t>
      </w:r>
    </w:p>
    <w:p w:rsidR="000A390F" w:rsidRPr="00817577" w:rsidRDefault="000A390F" w:rsidP="000A390F">
      <w:pPr>
        <w:pStyle w:val="ListParagraph"/>
        <w:numPr>
          <w:ilvl w:val="2"/>
          <w:numId w:val="1"/>
        </w:numPr>
        <w:rPr>
          <w:rFonts w:ascii="Caslon Antique Italic" w:hAnsi="Caslon Antique Italic"/>
        </w:rPr>
      </w:pPr>
      <w:r w:rsidRPr="00817577">
        <w:rPr>
          <w:rFonts w:ascii="Caslon Antique Italic" w:hAnsi="Caslon Antique Italic"/>
        </w:rPr>
        <w:t>After smaller chunks of notes/lecture/content reading/discussion</w:t>
      </w:r>
      <w:r w:rsidR="00D17A7D" w:rsidRPr="00817577">
        <w:rPr>
          <w:rFonts w:ascii="Caslon Antique Italic" w:hAnsi="Caslon Antique Italic"/>
        </w:rPr>
        <w:t>,</w:t>
      </w:r>
      <w:r w:rsidRPr="00817577">
        <w:rPr>
          <w:rFonts w:ascii="Caslon Antique Italic" w:hAnsi="Caslon Antique Italic"/>
        </w:rPr>
        <w:t xml:space="preserve"> have them write to process and make meaning,</w:t>
      </w:r>
    </w:p>
    <w:p w:rsidR="000A390F" w:rsidRPr="00817577" w:rsidRDefault="00D17A7D" w:rsidP="000A390F">
      <w:pPr>
        <w:pStyle w:val="ListParagraph"/>
        <w:numPr>
          <w:ilvl w:val="3"/>
          <w:numId w:val="1"/>
        </w:numPr>
        <w:rPr>
          <w:rFonts w:ascii="Caslon Antique Italic" w:hAnsi="Caslon Antique Italic"/>
        </w:rPr>
      </w:pPr>
      <w:r w:rsidRPr="00817577">
        <w:rPr>
          <w:rFonts w:ascii="Caslon Antique Italic" w:hAnsi="Caslon Antique Italic"/>
        </w:rPr>
        <w:t>Make statements, find connections,</w:t>
      </w:r>
      <w:r w:rsidR="000A390F" w:rsidRPr="00817577">
        <w:rPr>
          <w:rFonts w:ascii="Caslon Antique Italic" w:hAnsi="Caslon Antique Italic"/>
        </w:rPr>
        <w:t xml:space="preserve"> create questions</w:t>
      </w:r>
    </w:p>
    <w:p w:rsidR="000A390F" w:rsidRPr="00817577" w:rsidRDefault="000A390F" w:rsidP="000A390F">
      <w:pPr>
        <w:rPr>
          <w:rFonts w:ascii="Caslon Antique Italic" w:hAnsi="Caslon Antique Italic"/>
        </w:rPr>
      </w:pPr>
    </w:p>
    <w:p w:rsidR="00D17A7D" w:rsidRPr="00817577" w:rsidRDefault="000A390F" w:rsidP="000A390F">
      <w:pPr>
        <w:rPr>
          <w:rFonts w:ascii="Caslon Antique Italic" w:hAnsi="Caslon Antique Italic"/>
          <w:b/>
          <w:u w:val="single"/>
        </w:rPr>
      </w:pPr>
      <w:r w:rsidRPr="00817577">
        <w:rPr>
          <w:rFonts w:ascii="Caslon Antique Italic" w:hAnsi="Caslon Antique Italic"/>
          <w:b/>
          <w:u w:val="single"/>
        </w:rPr>
        <w:t>Writing to Demonstrate Understanding</w:t>
      </w:r>
    </w:p>
    <w:p w:rsidR="0086144A" w:rsidRPr="00817577" w:rsidRDefault="0086144A" w:rsidP="00817577">
      <w:pPr>
        <w:pStyle w:val="ListParagraph"/>
        <w:numPr>
          <w:ilvl w:val="0"/>
          <w:numId w:val="6"/>
        </w:numPr>
        <w:rPr>
          <w:rFonts w:ascii="Caslon Antique Italic" w:hAnsi="Caslon Antique Italic"/>
        </w:rPr>
      </w:pPr>
      <w:r w:rsidRPr="00817577">
        <w:rPr>
          <w:rFonts w:ascii="Caslon Antique Italic" w:hAnsi="Caslon Antique Italic"/>
        </w:rPr>
        <w:t>Assessing what a student knows about a topic.</w:t>
      </w:r>
    </w:p>
    <w:p w:rsidR="0086144A" w:rsidRPr="00817577" w:rsidRDefault="0086144A" w:rsidP="0086144A">
      <w:pPr>
        <w:pStyle w:val="ListParagraph"/>
        <w:numPr>
          <w:ilvl w:val="1"/>
          <w:numId w:val="2"/>
        </w:numPr>
        <w:rPr>
          <w:rFonts w:ascii="Caslon Antique Italic" w:hAnsi="Caslon Antique Italic"/>
        </w:rPr>
      </w:pPr>
      <w:r w:rsidRPr="00817577">
        <w:rPr>
          <w:rFonts w:ascii="Caslon Antique Italic" w:hAnsi="Caslon Antique Italic"/>
        </w:rPr>
        <w:lastRenderedPageBreak/>
        <w:t xml:space="preserve">Ask </w:t>
      </w:r>
      <w:r w:rsidRPr="00817577">
        <w:rPr>
          <w:rFonts w:ascii="Andale Mono" w:hAnsi="Andale Mono"/>
        </w:rPr>
        <w:t>–</w:t>
      </w:r>
      <w:r w:rsidRPr="00817577">
        <w:rPr>
          <w:rFonts w:ascii="Caslon Antique Italic" w:hAnsi="Caslon Antique Italic"/>
        </w:rPr>
        <w:t xml:space="preserve"> What is my purpose?</w:t>
      </w:r>
    </w:p>
    <w:p w:rsidR="0086144A" w:rsidRPr="00817577" w:rsidRDefault="0086144A" w:rsidP="0086144A">
      <w:pPr>
        <w:pStyle w:val="ListParagraph"/>
        <w:numPr>
          <w:ilvl w:val="2"/>
          <w:numId w:val="2"/>
        </w:numPr>
        <w:rPr>
          <w:rFonts w:ascii="Caslon Antique Italic" w:hAnsi="Caslon Antique Italic"/>
        </w:rPr>
      </w:pPr>
      <w:r w:rsidRPr="00817577">
        <w:rPr>
          <w:rFonts w:ascii="Caslon Antique Italic" w:hAnsi="Caslon Antique Italic"/>
        </w:rPr>
        <w:t xml:space="preserve">Select necessary </w:t>
      </w:r>
      <w:proofErr w:type="spellStart"/>
      <w:r w:rsidRPr="00817577">
        <w:rPr>
          <w:rFonts w:ascii="Caslon Antique Italic" w:hAnsi="Caslon Antique Italic"/>
        </w:rPr>
        <w:t>DoK</w:t>
      </w:r>
      <w:proofErr w:type="spellEnd"/>
    </w:p>
    <w:p w:rsidR="0086144A" w:rsidRPr="00817577" w:rsidRDefault="0086144A" w:rsidP="0086144A">
      <w:pPr>
        <w:pStyle w:val="ListParagraph"/>
        <w:numPr>
          <w:ilvl w:val="3"/>
          <w:numId w:val="2"/>
        </w:numPr>
        <w:rPr>
          <w:rFonts w:ascii="Caslon Antique Italic" w:hAnsi="Caslon Antique Italic"/>
        </w:rPr>
      </w:pPr>
      <w:r w:rsidRPr="00817577">
        <w:rPr>
          <w:rFonts w:ascii="Caslon Antique Italic" w:hAnsi="Caslon Antique Italic"/>
        </w:rPr>
        <w:t>Explain, Analyze, Synthesize, List</w:t>
      </w:r>
    </w:p>
    <w:p w:rsidR="0086144A" w:rsidRPr="00817577" w:rsidRDefault="0086144A" w:rsidP="0086144A">
      <w:pPr>
        <w:pStyle w:val="ListParagraph"/>
        <w:numPr>
          <w:ilvl w:val="3"/>
          <w:numId w:val="2"/>
        </w:numPr>
        <w:rPr>
          <w:rFonts w:ascii="Caslon Antique Italic" w:hAnsi="Caslon Antique Italic"/>
        </w:rPr>
      </w:pPr>
      <w:r w:rsidRPr="00817577">
        <w:rPr>
          <w:rFonts w:ascii="Caslon Antique Italic" w:hAnsi="Caslon Antique Italic"/>
        </w:rPr>
        <w:t>Demonstrate what this type of answer looks like</w:t>
      </w:r>
    </w:p>
    <w:p w:rsidR="0086144A" w:rsidRPr="00817577" w:rsidRDefault="0086144A" w:rsidP="0086144A">
      <w:pPr>
        <w:pStyle w:val="ListParagraph"/>
        <w:numPr>
          <w:ilvl w:val="1"/>
          <w:numId w:val="2"/>
        </w:numPr>
        <w:rPr>
          <w:rFonts w:ascii="Caslon Antique Italic" w:hAnsi="Caslon Antique Italic"/>
        </w:rPr>
      </w:pPr>
      <w:r w:rsidRPr="00817577">
        <w:rPr>
          <w:rFonts w:ascii="Caslon Antique Italic" w:hAnsi="Caslon Antique Italic"/>
        </w:rPr>
        <w:t xml:space="preserve">Ask </w:t>
      </w:r>
      <w:r w:rsidRPr="00817577">
        <w:rPr>
          <w:rFonts w:ascii="Andale Mono" w:hAnsi="Andale Mono"/>
        </w:rPr>
        <w:t>–</w:t>
      </w:r>
      <w:r w:rsidRPr="00817577">
        <w:rPr>
          <w:rFonts w:ascii="Caslon Antique Italic" w:hAnsi="Caslon Antique Italic"/>
        </w:rPr>
        <w:t xml:space="preserve"> Who is my audience?</w:t>
      </w:r>
    </w:p>
    <w:p w:rsidR="0086144A" w:rsidRPr="00817577" w:rsidRDefault="0086144A" w:rsidP="0086144A">
      <w:pPr>
        <w:pStyle w:val="ListParagraph"/>
        <w:numPr>
          <w:ilvl w:val="2"/>
          <w:numId w:val="2"/>
        </w:numPr>
        <w:rPr>
          <w:rFonts w:ascii="Caslon Antique Italic" w:hAnsi="Caslon Antique Italic"/>
        </w:rPr>
      </w:pPr>
      <w:r w:rsidRPr="00817577">
        <w:rPr>
          <w:rFonts w:ascii="Caslon Antique Italic" w:hAnsi="Caslon Antique Italic"/>
        </w:rPr>
        <w:t xml:space="preserve">Most writing for courses is academic and formal if handed in for formal evaluation. </w:t>
      </w:r>
    </w:p>
    <w:p w:rsidR="00F3782F" w:rsidRPr="00817577" w:rsidRDefault="0086144A" w:rsidP="00B234B9">
      <w:pPr>
        <w:pStyle w:val="ListParagraph"/>
        <w:numPr>
          <w:ilvl w:val="2"/>
          <w:numId w:val="2"/>
        </w:numPr>
        <w:rPr>
          <w:rFonts w:ascii="Caslon Antique Italic" w:hAnsi="Caslon Antique Italic"/>
        </w:rPr>
      </w:pPr>
      <w:r w:rsidRPr="00817577">
        <w:rPr>
          <w:rFonts w:ascii="Caslon Antique Italic" w:hAnsi="Caslon Antique Italic"/>
        </w:rPr>
        <w:t>*Note* If a student is informally</w:t>
      </w:r>
      <w:r w:rsidR="00B234B9" w:rsidRPr="00817577">
        <w:rPr>
          <w:rFonts w:ascii="Caslon Antique Italic" w:hAnsi="Caslon Antique Italic"/>
        </w:rPr>
        <w:t xml:space="preserve"> using writing to sort through or make meaning for his or her self, there should be a freedom from formal evaluation.</w:t>
      </w:r>
      <w:r w:rsidRPr="00817577">
        <w:rPr>
          <w:rFonts w:ascii="Caslon Antique Italic" w:hAnsi="Caslon Antique Italic"/>
        </w:rPr>
        <w:t xml:space="preserve"> </w:t>
      </w:r>
    </w:p>
    <w:p w:rsidR="00F3782F" w:rsidRPr="00817577" w:rsidRDefault="00F3782F" w:rsidP="00F3782F">
      <w:pPr>
        <w:rPr>
          <w:rFonts w:ascii="Caslon Antique Italic" w:hAnsi="Caslon Antique Italic"/>
          <w:b/>
          <w:u w:val="single"/>
        </w:rPr>
      </w:pPr>
      <w:r w:rsidRPr="00817577">
        <w:rPr>
          <w:rFonts w:ascii="Caslon Antique Italic" w:hAnsi="Caslon Antique Italic"/>
          <w:b/>
          <w:u w:val="single"/>
        </w:rPr>
        <w:t>Activities</w:t>
      </w:r>
    </w:p>
    <w:p w:rsidR="00F449FB" w:rsidRPr="00817577" w:rsidRDefault="00F3782F" w:rsidP="00F3782F">
      <w:pPr>
        <w:pStyle w:val="ListParagraph"/>
        <w:numPr>
          <w:ilvl w:val="0"/>
          <w:numId w:val="5"/>
        </w:numPr>
        <w:rPr>
          <w:rFonts w:ascii="Caslon Antique Italic" w:hAnsi="Caslon Antique Italic"/>
        </w:rPr>
      </w:pPr>
      <w:r w:rsidRPr="00817577">
        <w:rPr>
          <w:rFonts w:ascii="Caslon Antique Italic" w:hAnsi="Caslon Antique Italic"/>
        </w:rPr>
        <w:t xml:space="preserve">Topics in the </w:t>
      </w:r>
      <w:r w:rsidR="00F449FB" w:rsidRPr="00817577">
        <w:rPr>
          <w:rFonts w:ascii="Caslon Antique Italic" w:hAnsi="Caslon Antique Italic"/>
        </w:rPr>
        <w:t>Round</w:t>
      </w:r>
    </w:p>
    <w:p w:rsidR="00D17A7D" w:rsidRPr="00817577" w:rsidRDefault="00F449FB" w:rsidP="00F449FB">
      <w:pPr>
        <w:pStyle w:val="ListParagraph"/>
        <w:numPr>
          <w:ilvl w:val="1"/>
          <w:numId w:val="5"/>
        </w:numPr>
        <w:rPr>
          <w:rFonts w:ascii="Caslon Antique Italic" w:hAnsi="Caslon Antique Italic"/>
        </w:rPr>
      </w:pPr>
      <w:r w:rsidRPr="00817577">
        <w:rPr>
          <w:rFonts w:ascii="Caslon Antique Italic" w:hAnsi="Caslon Antique Italic"/>
        </w:rPr>
        <w:t>Place students in small groups</w:t>
      </w:r>
      <w:r w:rsidR="00D17A7D" w:rsidRPr="00817577">
        <w:rPr>
          <w:rFonts w:ascii="Caslon Antique Italic" w:hAnsi="Caslon Antique Italic"/>
        </w:rPr>
        <w:t xml:space="preserve">, giving each student a topic or question on a note card. Give students a few minutes to write as much as they can about the content. After the time is up, they pass the card to the next member of the group and repeat the process until all group members have had each card. Then ask groups to discuss the topics and add to their notes. </w:t>
      </w:r>
    </w:p>
    <w:p w:rsidR="00A87C9D" w:rsidRPr="00817577" w:rsidRDefault="00D17A7D" w:rsidP="00D17A7D">
      <w:pPr>
        <w:pStyle w:val="ListParagraph"/>
        <w:numPr>
          <w:ilvl w:val="0"/>
          <w:numId w:val="5"/>
        </w:numPr>
        <w:rPr>
          <w:rFonts w:ascii="Caslon Antique Italic" w:hAnsi="Caslon Antique Italic"/>
        </w:rPr>
      </w:pPr>
      <w:r w:rsidRPr="00817577">
        <w:rPr>
          <w:rFonts w:ascii="Caslon Antique Italic" w:hAnsi="Caslon Antique Italic"/>
        </w:rPr>
        <w:t xml:space="preserve"> </w:t>
      </w:r>
      <w:r w:rsidR="00A87C9D" w:rsidRPr="00817577">
        <w:rPr>
          <w:rFonts w:ascii="Caslon Antique Italic" w:hAnsi="Caslon Antique Italic"/>
        </w:rPr>
        <w:t>Through Another</w:t>
      </w:r>
      <w:r w:rsidR="00A87C9D" w:rsidRPr="00817577">
        <w:rPr>
          <w:rFonts w:ascii="Andale Mono" w:hAnsi="Andale Mono"/>
        </w:rPr>
        <w:t>’</w:t>
      </w:r>
      <w:r w:rsidR="00A87C9D" w:rsidRPr="00817577">
        <w:rPr>
          <w:rFonts w:ascii="Caslon Antique Italic" w:hAnsi="Caslon Antique Italic"/>
        </w:rPr>
        <w:t>s Eyes</w:t>
      </w:r>
    </w:p>
    <w:p w:rsidR="00A87C9D" w:rsidRPr="00817577" w:rsidRDefault="00A87C9D" w:rsidP="00A87C9D">
      <w:pPr>
        <w:pStyle w:val="ListParagraph"/>
        <w:numPr>
          <w:ilvl w:val="1"/>
          <w:numId w:val="5"/>
        </w:numPr>
        <w:rPr>
          <w:rFonts w:ascii="Caslon Antique Italic" w:hAnsi="Caslon Antique Italic"/>
        </w:rPr>
      </w:pPr>
      <w:r w:rsidRPr="00817577">
        <w:rPr>
          <w:rFonts w:ascii="Caslon Antique Italic" w:hAnsi="Caslon Antique Italic"/>
        </w:rPr>
        <w:t>Often there is a different way to look at the content of a course.  Have students write about an event from varying first person perspectives. Example: Have the student describe the Prohibition from the voice of a Midwestern, church-going mother, and then contrast it with a young man in New York willing to do anything to make some money. This can help with developing empathy and argumentation skills.</w:t>
      </w:r>
    </w:p>
    <w:p w:rsidR="00A87C9D" w:rsidRPr="00817577" w:rsidRDefault="00971181" w:rsidP="00A87C9D">
      <w:pPr>
        <w:pStyle w:val="ListParagraph"/>
        <w:numPr>
          <w:ilvl w:val="0"/>
          <w:numId w:val="5"/>
        </w:numPr>
        <w:rPr>
          <w:rFonts w:ascii="Caslon Antique Italic" w:hAnsi="Caslon Antique Italic"/>
        </w:rPr>
      </w:pPr>
      <w:r w:rsidRPr="00817577">
        <w:rPr>
          <w:rFonts w:ascii="Caslon Antique Italic" w:hAnsi="Caslon Antique Italic"/>
        </w:rPr>
        <w:t>Chunk It</w:t>
      </w:r>
    </w:p>
    <w:p w:rsidR="00817577" w:rsidRPr="00817577" w:rsidRDefault="00971181" w:rsidP="00971181">
      <w:pPr>
        <w:pStyle w:val="ListParagraph"/>
        <w:numPr>
          <w:ilvl w:val="1"/>
          <w:numId w:val="5"/>
        </w:numPr>
        <w:rPr>
          <w:rFonts w:ascii="Caslon Antique Italic" w:hAnsi="Caslon Antique Italic"/>
        </w:rPr>
      </w:pPr>
      <w:r w:rsidRPr="00817577">
        <w:rPr>
          <w:rFonts w:ascii="Caslon Antique Italic" w:hAnsi="Caslon Antique Italic"/>
        </w:rPr>
        <w:t xml:space="preserve">To help students get an idea on how to chunk information in an essay, break the class into small groups and give each group a question to answer with bulleted information. The questions should all stem from an overarching concept. Then have them turn the bulleted lists into paragraphs with a topic sentence that rewords the question into a statement. </w:t>
      </w:r>
      <w:r w:rsidR="00817577" w:rsidRPr="00817577">
        <w:rPr>
          <w:rFonts w:ascii="Caslon Antique Italic" w:hAnsi="Caslon Antique Italic"/>
        </w:rPr>
        <w:t xml:space="preserve">Once completed, </w:t>
      </w:r>
      <w:r w:rsidRPr="00817577">
        <w:rPr>
          <w:rFonts w:ascii="Caslon Antique Italic" w:hAnsi="Caslon Antique Italic"/>
        </w:rPr>
        <w:t>have all groups bring their paragraphs together</w:t>
      </w:r>
      <w:r w:rsidR="00817577" w:rsidRPr="00817577">
        <w:rPr>
          <w:rFonts w:ascii="Caslon Antique Italic" w:hAnsi="Caslon Antique Italic"/>
        </w:rPr>
        <w:t xml:space="preserve"> to create the body of an essay. This can be done with large paper or by using your document camera. </w:t>
      </w:r>
      <w:r w:rsidRPr="00817577">
        <w:rPr>
          <w:rFonts w:ascii="Caslon Antique Italic" w:hAnsi="Caslon Antique Italic"/>
        </w:rPr>
        <w:t>This gives you an opportunity to talk about how it should be organized, or how</w:t>
      </w:r>
      <w:r w:rsidR="00817577" w:rsidRPr="00817577">
        <w:rPr>
          <w:rFonts w:ascii="Caslon Antique Italic" w:hAnsi="Caslon Antique Italic"/>
        </w:rPr>
        <w:t xml:space="preserve"> to write an appropriate intro/conclusion. </w:t>
      </w:r>
    </w:p>
    <w:p w:rsidR="00817577" w:rsidRPr="00817577" w:rsidRDefault="00817577" w:rsidP="00817577">
      <w:pPr>
        <w:pStyle w:val="ListParagraph"/>
        <w:numPr>
          <w:ilvl w:val="0"/>
          <w:numId w:val="5"/>
        </w:numPr>
        <w:rPr>
          <w:rFonts w:ascii="Caslon Antique Italic" w:hAnsi="Caslon Antique Italic"/>
        </w:rPr>
      </w:pPr>
      <w:r w:rsidRPr="00817577">
        <w:rPr>
          <w:rFonts w:ascii="Caslon Antique Italic" w:hAnsi="Caslon Antique Italic"/>
        </w:rPr>
        <w:t>Silent Conversations</w:t>
      </w:r>
    </w:p>
    <w:p w:rsidR="000A390F" w:rsidRPr="00817577" w:rsidRDefault="00817577" w:rsidP="00817577">
      <w:pPr>
        <w:pStyle w:val="ListParagraph"/>
        <w:numPr>
          <w:ilvl w:val="1"/>
          <w:numId w:val="5"/>
        </w:numPr>
        <w:rPr>
          <w:rFonts w:ascii="Caslon Antique Italic" w:hAnsi="Caslon Antique Italic"/>
        </w:rPr>
      </w:pPr>
      <w:r w:rsidRPr="00817577">
        <w:rPr>
          <w:rFonts w:ascii="Caslon Antique Italic" w:hAnsi="Caslon Antique Italic"/>
        </w:rPr>
        <w:t xml:space="preserve">Students carry on conversations on paper. They use conversation comment threads all the time. The more we can get students to realize that typing IS writing and writing IS expression of thought, the more likely they will get over the thought that writing is something an English teacher makes them do. </w:t>
      </w:r>
    </w:p>
    <w:p w:rsidR="000A390F" w:rsidRPr="00817577" w:rsidRDefault="00B234B9" w:rsidP="000A390F">
      <w:pPr>
        <w:rPr>
          <w:rFonts w:ascii="Caslon Antique Italic" w:hAnsi="Caslon Antique Italic"/>
          <w:b/>
          <w:u w:val="single"/>
        </w:rPr>
      </w:pPr>
      <w:r w:rsidRPr="00817577">
        <w:rPr>
          <w:rFonts w:ascii="Caslon Antique Italic" w:hAnsi="Caslon Antique Italic"/>
          <w:b/>
          <w:u w:val="single"/>
        </w:rPr>
        <w:t>Resources</w:t>
      </w:r>
    </w:p>
    <w:p w:rsidR="00B234B9" w:rsidRPr="00A9114A" w:rsidRDefault="00B234B9" w:rsidP="00B234B9">
      <w:pPr>
        <w:pStyle w:val="ListParagraph"/>
        <w:numPr>
          <w:ilvl w:val="0"/>
          <w:numId w:val="4"/>
        </w:numPr>
        <w:rPr>
          <w:rFonts w:ascii="Apple Symbols" w:hAnsi="Apple Symbols"/>
          <w:sz w:val="28"/>
        </w:rPr>
      </w:pPr>
      <w:r w:rsidRPr="00A9114A">
        <w:rPr>
          <w:rFonts w:ascii="Apple Symbols" w:hAnsi="Apple Symbols"/>
          <w:sz w:val="28"/>
        </w:rPr>
        <w:t>University of North Carolina Chapel Hill, Writing Center</w:t>
      </w:r>
    </w:p>
    <w:p w:rsidR="00B234B9" w:rsidRPr="00A9114A" w:rsidRDefault="00B234B9" w:rsidP="00B234B9">
      <w:pPr>
        <w:pStyle w:val="ListParagraph"/>
        <w:numPr>
          <w:ilvl w:val="1"/>
          <w:numId w:val="4"/>
        </w:numPr>
        <w:rPr>
          <w:rFonts w:ascii="Apple Symbols" w:hAnsi="Apple Symbols"/>
          <w:sz w:val="28"/>
        </w:rPr>
      </w:pPr>
      <w:r w:rsidRPr="00A9114A">
        <w:rPr>
          <w:rFonts w:ascii="Apple Symbols" w:hAnsi="Apple Symbols"/>
          <w:sz w:val="28"/>
        </w:rPr>
        <w:t>http://writingcenter.unc.edu/handouts/</w:t>
      </w:r>
    </w:p>
    <w:p w:rsidR="00B234B9" w:rsidRPr="00A9114A" w:rsidRDefault="00B234B9" w:rsidP="00B234B9">
      <w:pPr>
        <w:pStyle w:val="ListParagraph"/>
        <w:numPr>
          <w:ilvl w:val="0"/>
          <w:numId w:val="4"/>
        </w:numPr>
        <w:rPr>
          <w:rFonts w:ascii="Apple Symbols" w:hAnsi="Apple Symbols"/>
          <w:sz w:val="28"/>
        </w:rPr>
      </w:pPr>
      <w:r w:rsidRPr="00A9114A">
        <w:rPr>
          <w:rFonts w:ascii="Apple Symbols" w:hAnsi="Apple Symbols"/>
          <w:sz w:val="28"/>
        </w:rPr>
        <w:lastRenderedPageBreak/>
        <w:t>The Purdue Online Writing Lab (OWL)</w:t>
      </w:r>
    </w:p>
    <w:p w:rsidR="00B234B9" w:rsidRPr="00A9114A" w:rsidRDefault="00B234B9" w:rsidP="00B234B9">
      <w:pPr>
        <w:pStyle w:val="ListParagraph"/>
        <w:numPr>
          <w:ilvl w:val="1"/>
          <w:numId w:val="4"/>
        </w:numPr>
        <w:rPr>
          <w:rFonts w:ascii="Apple Symbols" w:hAnsi="Apple Symbols"/>
          <w:sz w:val="28"/>
        </w:rPr>
      </w:pPr>
      <w:r w:rsidRPr="00A9114A">
        <w:rPr>
          <w:rFonts w:ascii="Apple Symbols" w:hAnsi="Apple Symbols"/>
          <w:sz w:val="28"/>
        </w:rPr>
        <w:t>https://owl.english.purdue.edu/</w:t>
      </w:r>
    </w:p>
    <w:p w:rsidR="00817577" w:rsidRPr="00A9114A" w:rsidRDefault="00F3782F" w:rsidP="00817577">
      <w:pPr>
        <w:pStyle w:val="ListParagraph"/>
        <w:numPr>
          <w:ilvl w:val="0"/>
          <w:numId w:val="4"/>
        </w:numPr>
        <w:rPr>
          <w:rFonts w:ascii="Apple Symbols" w:hAnsi="Apple Symbols"/>
          <w:sz w:val="28"/>
        </w:rPr>
      </w:pPr>
      <w:r w:rsidRPr="00A9114A">
        <w:rPr>
          <w:rFonts w:ascii="Apple Symbols" w:hAnsi="Apple Symbols"/>
          <w:sz w:val="28"/>
        </w:rPr>
        <w:t xml:space="preserve">Gayle Morris </w:t>
      </w:r>
      <w:proofErr w:type="spellStart"/>
      <w:r w:rsidRPr="00A9114A">
        <w:rPr>
          <w:rFonts w:ascii="Apple Symbols" w:hAnsi="Apple Symbols"/>
          <w:sz w:val="28"/>
        </w:rPr>
        <w:t>Sweetland</w:t>
      </w:r>
      <w:proofErr w:type="spellEnd"/>
      <w:r w:rsidRPr="00A9114A">
        <w:rPr>
          <w:rFonts w:ascii="Apple Symbols" w:hAnsi="Apple Symbols"/>
          <w:sz w:val="28"/>
        </w:rPr>
        <w:t xml:space="preserve"> Center for Writing, University of Michigan </w:t>
      </w:r>
    </w:p>
    <w:p w:rsidR="00817577" w:rsidRPr="00A9114A" w:rsidRDefault="00F3782F" w:rsidP="00817577">
      <w:pPr>
        <w:pStyle w:val="ListParagraph"/>
        <w:numPr>
          <w:ilvl w:val="1"/>
          <w:numId w:val="4"/>
        </w:numPr>
        <w:rPr>
          <w:rFonts w:ascii="Apple Symbols" w:hAnsi="Apple Symbols"/>
          <w:sz w:val="28"/>
        </w:rPr>
      </w:pPr>
      <w:r w:rsidRPr="00A9114A">
        <w:rPr>
          <w:rFonts w:ascii="Apple Symbols" w:hAnsi="Apple Symbols"/>
          <w:sz w:val="28"/>
        </w:rPr>
        <w:t>http://www.lsa.umich.edu/sweetland/instructors/teachingresources</w:t>
      </w:r>
    </w:p>
    <w:p w:rsidR="00817577" w:rsidRPr="00A9114A" w:rsidRDefault="00817577" w:rsidP="00B234B9">
      <w:pPr>
        <w:pStyle w:val="ListParagraph"/>
        <w:numPr>
          <w:ilvl w:val="0"/>
          <w:numId w:val="4"/>
        </w:numPr>
        <w:rPr>
          <w:rFonts w:ascii="Apple Symbols" w:hAnsi="Apple Symbols"/>
          <w:sz w:val="28"/>
        </w:rPr>
      </w:pPr>
      <w:r w:rsidRPr="00A9114A">
        <w:rPr>
          <w:rFonts w:ascii="Apple Symbols" w:hAnsi="Apple Symbols"/>
          <w:sz w:val="28"/>
        </w:rPr>
        <w:t>WAC Clearinghouse, Writing to Learn, Colorado State University</w:t>
      </w:r>
    </w:p>
    <w:p w:rsidR="00B234B9" w:rsidRPr="00A9114A" w:rsidRDefault="00817577" w:rsidP="00817577">
      <w:pPr>
        <w:pStyle w:val="ListParagraph"/>
        <w:numPr>
          <w:ilvl w:val="1"/>
          <w:numId w:val="4"/>
        </w:numPr>
        <w:rPr>
          <w:rFonts w:ascii="Apple Symbols" w:hAnsi="Apple Symbols"/>
          <w:sz w:val="28"/>
        </w:rPr>
      </w:pPr>
      <w:r w:rsidRPr="00A9114A">
        <w:rPr>
          <w:rFonts w:ascii="Apple Symbols" w:hAnsi="Apple Symbols"/>
          <w:sz w:val="28"/>
        </w:rPr>
        <w:t>http://wac.colostate.edu/intro/pop2d.cfm</w:t>
      </w:r>
    </w:p>
    <w:p w:rsidR="000A390F" w:rsidRPr="00817577" w:rsidRDefault="000A390F" w:rsidP="00817577">
      <w:pPr>
        <w:ind w:left="360"/>
        <w:rPr>
          <w:rFonts w:ascii="Caslon Antique Italic" w:hAnsi="Caslon Antique Italic"/>
          <w:sz w:val="28"/>
        </w:rPr>
      </w:pPr>
    </w:p>
    <w:p w:rsidR="000605CF" w:rsidRPr="000A390F" w:rsidRDefault="000605CF" w:rsidP="000A390F">
      <w:pPr>
        <w:rPr>
          <w:rFonts w:ascii="Apple Casual" w:hAnsi="Apple Casual"/>
        </w:rPr>
      </w:pPr>
    </w:p>
    <w:sectPr w:rsidR="000605CF" w:rsidRPr="000A390F" w:rsidSect="000605C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halkduster">
    <w:altName w:val="Kristen ITC"/>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Caslon Antique Italic">
    <w:altName w:val="Times New Roman"/>
    <w:charset w:val="00"/>
    <w:family w:val="auto"/>
    <w:pitch w:val="variable"/>
    <w:sig w:usb0="00000003" w:usb1="00000000" w:usb2="00000000" w:usb3="00000000" w:csb0="00000001" w:csb1="00000000"/>
  </w:font>
  <w:font w:name="Andale Mono">
    <w:altName w:val="MV Boli"/>
    <w:charset w:val="00"/>
    <w:family w:val="auto"/>
    <w:pitch w:val="variable"/>
    <w:sig w:usb0="00000003" w:usb1="00000000" w:usb2="00000000" w:usb3="00000000" w:csb0="00000001" w:csb1="00000000"/>
  </w:font>
  <w:font w:name="Apple Symbol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9AB"/>
    <w:multiLevelType w:val="hybridMultilevel"/>
    <w:tmpl w:val="C9B0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83030"/>
    <w:multiLevelType w:val="hybridMultilevel"/>
    <w:tmpl w:val="A99EC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B68E4"/>
    <w:multiLevelType w:val="hybridMultilevel"/>
    <w:tmpl w:val="A396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7C538F"/>
    <w:multiLevelType w:val="hybridMultilevel"/>
    <w:tmpl w:val="98EC3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36A29"/>
    <w:multiLevelType w:val="hybridMultilevel"/>
    <w:tmpl w:val="CA14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A25CA"/>
    <w:multiLevelType w:val="hybridMultilevel"/>
    <w:tmpl w:val="D7DC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05CF"/>
    <w:rsid w:val="000605CF"/>
    <w:rsid w:val="000A390F"/>
    <w:rsid w:val="00216270"/>
    <w:rsid w:val="00231BEC"/>
    <w:rsid w:val="003D34BF"/>
    <w:rsid w:val="00817577"/>
    <w:rsid w:val="0086144A"/>
    <w:rsid w:val="008E2286"/>
    <w:rsid w:val="00971181"/>
    <w:rsid w:val="00A13075"/>
    <w:rsid w:val="00A87C9D"/>
    <w:rsid w:val="00A9114A"/>
    <w:rsid w:val="00B234B9"/>
    <w:rsid w:val="00D17A7D"/>
    <w:rsid w:val="00F3782F"/>
    <w:rsid w:val="00F449FB"/>
    <w:rsid w:val="00FC449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A390F"/>
    <w:rPr>
      <w:color w:val="0000FF"/>
      <w:u w:val="single"/>
    </w:rPr>
  </w:style>
  <w:style w:type="paragraph" w:styleId="ListParagraph">
    <w:name w:val="List Paragraph"/>
    <w:basedOn w:val="Normal"/>
    <w:uiPriority w:val="34"/>
    <w:qFormat/>
    <w:rsid w:val="000A390F"/>
    <w:pPr>
      <w:ind w:left="720"/>
      <w:contextualSpacing/>
    </w:pPr>
  </w:style>
</w:styles>
</file>

<file path=word/webSettings.xml><?xml version="1.0" encoding="utf-8"?>
<w:webSettings xmlns:r="http://schemas.openxmlformats.org/officeDocument/2006/relationships" xmlns:w="http://schemas.openxmlformats.org/wordprocessingml/2006/main">
  <w:divs>
    <w:div w:id="2005695374">
      <w:bodyDiv w:val="1"/>
      <w:marLeft w:val="0"/>
      <w:marRight w:val="0"/>
      <w:marTop w:val="0"/>
      <w:marBottom w:val="0"/>
      <w:divBdr>
        <w:top w:val="none" w:sz="0" w:space="0" w:color="auto"/>
        <w:left w:val="none" w:sz="0" w:space="0" w:color="auto"/>
        <w:bottom w:val="none" w:sz="0" w:space="0" w:color="auto"/>
        <w:right w:val="none" w:sz="0" w:space="0" w:color="auto"/>
      </w:divBdr>
      <w:divsChild>
        <w:div w:id="13988659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dreads.com/author/show/3503.Maya_Angelo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646</Words>
  <Characters>3684</Characters>
  <Application>Microsoft Office Word</Application>
  <DocSecurity>0</DocSecurity>
  <Lines>30</Lines>
  <Paragraphs>8</Paragraphs>
  <ScaleCrop>false</ScaleCrop>
  <Company>Hamilton Community Schools</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 Johr</dc:creator>
  <cp:lastModifiedBy>Lori Lohman</cp:lastModifiedBy>
  <cp:revision>2</cp:revision>
  <dcterms:created xsi:type="dcterms:W3CDTF">2014-01-23T16:42:00Z</dcterms:created>
  <dcterms:modified xsi:type="dcterms:W3CDTF">2014-01-23T16:42:00Z</dcterms:modified>
</cp:coreProperties>
</file>